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AF" w:rsidRPr="00F232AF" w:rsidRDefault="00F232AF" w:rsidP="00F232AF">
      <w:pPr>
        <w:pBdr>
          <w:bottom w:val="single" w:sz="6" w:space="0" w:color="D6DDB9"/>
        </w:pBdr>
        <w:shd w:val="clear" w:color="auto" w:fill="F5F7E7"/>
        <w:spacing w:after="0" w:line="270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444444"/>
          <w:sz w:val="24"/>
          <w:szCs w:val="24"/>
          <w:lang w:eastAsia="ru-RU"/>
        </w:rPr>
      </w:pPr>
      <w:r w:rsidRPr="00F232AF">
        <w:rPr>
          <w:rFonts w:ascii="Verdana" w:eastAsia="Times New Roman" w:hAnsi="Verdana" w:cs="Times New Roman"/>
          <w:b/>
          <w:bCs/>
          <w:color w:val="444444"/>
          <w:sz w:val="36"/>
          <w:szCs w:val="36"/>
          <w:u w:val="single"/>
          <w:lang w:eastAsia="ru-RU"/>
        </w:rPr>
        <w:br/>
        <w:t>Что такое ПРОФСОЮЗ?</w:t>
      </w:r>
    </w:p>
    <w:p w:rsidR="00F232AF" w:rsidRPr="00F232AF" w:rsidRDefault="00F232AF" w:rsidP="00F232AF">
      <w:pPr>
        <w:shd w:val="clear" w:color="auto" w:fill="F5F7E7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F232AF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lang w:eastAsia="ru-RU"/>
        </w:rPr>
        <w:t>Профсоюз - это:</w:t>
      </w:r>
    </w:p>
    <w:p w:rsidR="00F232AF" w:rsidRPr="00F232AF" w:rsidRDefault="00F232AF" w:rsidP="00F232AF">
      <w:pPr>
        <w:shd w:val="clear" w:color="auto" w:fill="F5F7E7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F232AF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lang w:eastAsia="ru-RU"/>
        </w:rPr>
        <w:t>профессионализм,</w:t>
      </w:r>
    </w:p>
    <w:p w:rsidR="00F232AF" w:rsidRPr="00F232AF" w:rsidRDefault="00F232AF" w:rsidP="00F232AF">
      <w:pPr>
        <w:shd w:val="clear" w:color="auto" w:fill="F5F7E7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F232AF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lang w:eastAsia="ru-RU"/>
        </w:rPr>
        <w:t>разумность,</w:t>
      </w:r>
    </w:p>
    <w:p w:rsidR="00F232AF" w:rsidRPr="00F232AF" w:rsidRDefault="00F232AF" w:rsidP="00F232AF">
      <w:pPr>
        <w:shd w:val="clear" w:color="auto" w:fill="F5F7E7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F232AF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lang w:eastAsia="ru-RU"/>
        </w:rPr>
        <w:t>ответственность,</w:t>
      </w:r>
    </w:p>
    <w:p w:rsidR="00F232AF" w:rsidRPr="00F232AF" w:rsidRDefault="00F232AF" w:rsidP="00F232AF">
      <w:pPr>
        <w:shd w:val="clear" w:color="auto" w:fill="F5F7E7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F232AF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lang w:eastAsia="ru-RU"/>
        </w:rPr>
        <w:t>финансовая поддержка,</w:t>
      </w:r>
    </w:p>
    <w:p w:rsidR="00F232AF" w:rsidRPr="00F232AF" w:rsidRDefault="00F232AF" w:rsidP="00F232AF">
      <w:pPr>
        <w:shd w:val="clear" w:color="auto" w:fill="F5F7E7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F232AF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lang w:eastAsia="ru-RU"/>
        </w:rPr>
        <w:t>солидарность,</w:t>
      </w:r>
    </w:p>
    <w:p w:rsidR="00F232AF" w:rsidRPr="00F232AF" w:rsidRDefault="00F232AF" w:rsidP="00F232AF">
      <w:pPr>
        <w:shd w:val="clear" w:color="auto" w:fill="F5F7E7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F232AF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lang w:eastAsia="ru-RU"/>
        </w:rPr>
        <w:t>организованность,</w:t>
      </w:r>
    </w:p>
    <w:p w:rsidR="00F232AF" w:rsidRPr="00F232AF" w:rsidRDefault="00F232AF" w:rsidP="00F232AF">
      <w:pPr>
        <w:shd w:val="clear" w:color="auto" w:fill="F5F7E7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F232AF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lang w:eastAsia="ru-RU"/>
        </w:rPr>
        <w:t>юридическая помощь,</w:t>
      </w:r>
    </w:p>
    <w:p w:rsidR="00F232AF" w:rsidRPr="00F232AF" w:rsidRDefault="00F232AF" w:rsidP="00F232AF">
      <w:pPr>
        <w:shd w:val="clear" w:color="auto" w:fill="F5F7E7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F232AF">
        <w:rPr>
          <w:rFonts w:ascii="Lucida Sans Unicode" w:eastAsia="Times New Roman" w:hAnsi="Lucida Sans Unicode" w:cs="Lucida Sans Unicode"/>
          <w:b/>
          <w:bCs/>
          <w:color w:val="FF0000"/>
          <w:sz w:val="27"/>
          <w:szCs w:val="27"/>
          <w:lang w:eastAsia="ru-RU"/>
        </w:rPr>
        <w:t>законность.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lang w:eastAsia="ru-RU"/>
        </w:rPr>
        <w:t>                          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lang w:eastAsia="ru-RU"/>
        </w:rPr>
        <w:t>                  </w:t>
      </w:r>
      <w:r w:rsidRPr="00F232AF">
        <w:rPr>
          <w:rFonts w:ascii="Georgia" w:eastAsia="Times New Roman" w:hAnsi="Georgia" w:cs="Times New Roman"/>
          <w:b/>
          <w:bCs/>
          <w:i/>
          <w:iCs/>
          <w:color w:val="C0504D"/>
          <w:sz w:val="32"/>
          <w:szCs w:val="32"/>
          <w:lang w:eastAsia="ru-RU"/>
        </w:rPr>
        <w:t>ЗАЧЕМ НУЖЕН ПРОФСОЮЗ?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ЧТОБЫ не оставаться один на один с работодателем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ЧТОБЫ знать свои права и уметь их защищать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ЧТОБЫ получать в срок достойную заработную плату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ЧТОБЫ чувствовать себя частью сплочённой организации</w:t>
      </w:r>
    </w:p>
    <w:p w:rsidR="00E65467" w:rsidRDefault="00F232AF" w:rsidP="00E654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ЧТОБЫ иметь хорошие условия труда</w:t>
      </w:r>
    </w:p>
    <w:p w:rsidR="00F232AF" w:rsidRPr="00F232AF" w:rsidRDefault="00F232AF" w:rsidP="00E654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Georgia" w:eastAsia="Times New Roman" w:hAnsi="Georgia" w:cs="Times New Roman"/>
          <w:b/>
          <w:bCs/>
          <w:i/>
          <w:iCs/>
          <w:color w:val="C0504D"/>
          <w:sz w:val="32"/>
          <w:szCs w:val="32"/>
          <w:lang w:eastAsia="ru-RU"/>
        </w:rPr>
        <w:t>Только член профсоюза вправе рассчитывать на: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Защиту при увольнении по инициативе работодателя;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Помощь профсоюзной организации и её выборных органов при нарушении работодателем трудового коллективного договора;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Содействие в решении вопросов, связанных с охраной труда, возмещение ущерба, причинённого здоровью при исполнении трудовых обязанностей;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lastRenderedPageBreak/>
        <w:t>Бесплатную консультацию по экономическим, правовым, медицинским и иным социально значимым вопросам в профсоюзных органах;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Содействие и помощь профсоюзного органа в организации отдыха и лечения работников и их детей;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Получение материальной помощи из средств профсоюза.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Georgia" w:eastAsia="Times New Roman" w:hAnsi="Georgia" w:cs="Times New Roman"/>
          <w:b/>
          <w:bCs/>
          <w:i/>
          <w:iCs/>
          <w:color w:val="C0504D"/>
          <w:sz w:val="32"/>
          <w:szCs w:val="32"/>
          <w:lang w:eastAsia="ru-RU"/>
        </w:rPr>
        <w:t>Каждый член профсоюза может: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рассчитывать на поддержку профсоюза в трудовых спорах с администрацией;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рассчитывать на соблюдение законодательства при сокращении рабочих мест;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обратиться в профком при ущемлении экономических и трудовых прав.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Georgia" w:eastAsia="Times New Roman" w:hAnsi="Georgia" w:cs="Times New Roman"/>
          <w:b/>
          <w:bCs/>
          <w:i/>
          <w:iCs/>
          <w:color w:val="C0504D"/>
          <w:sz w:val="32"/>
          <w:szCs w:val="32"/>
          <w:lang w:eastAsia="ru-RU"/>
        </w:rPr>
        <w:t>Получить: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необходимую юридическую консультацию,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все виды социальной защиты, предусмотренной коллективным договором;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содействие в получении медицинских услуг;</w:t>
      </w:r>
    </w:p>
    <w:p w:rsidR="00F232AF" w:rsidRPr="00F232AF" w:rsidRDefault="00F232AF" w:rsidP="00F232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  <w:u w:val="single"/>
          <w:lang w:eastAsia="ru-RU"/>
        </w:rPr>
        <w:t>материальную помощь из фондов профкома;</w:t>
      </w:r>
    </w:p>
    <w:p w:rsidR="00F232AF" w:rsidRPr="00F232AF" w:rsidRDefault="00F232AF" w:rsidP="00F232AF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  <w:t> </w:t>
      </w:r>
    </w:p>
    <w:p w:rsidR="00F232AF" w:rsidRPr="00F232AF" w:rsidRDefault="00F232AF" w:rsidP="00F232AF">
      <w:pPr>
        <w:spacing w:after="0" w:line="240" w:lineRule="auto"/>
        <w:jc w:val="center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  <w:t>Обязанности члена Профсоюза</w:t>
      </w:r>
    </w:p>
    <w:p w:rsidR="00F232AF" w:rsidRPr="00F232AF" w:rsidRDefault="00F232AF" w:rsidP="00F232AF">
      <w:pPr>
        <w:spacing w:after="0" w:line="240" w:lineRule="auto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Член Профсоюза обязан: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1. Соблюдать Устав Профсоюза, участвовать в работе первичной профсоюзной организации, выполнять решения профсоюзных органов, возложенные профсоюзные обязанности и поручения.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2. Выполнять обязанности, предусмотренные коллективными договорами, соглашениями.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lastRenderedPageBreak/>
        <w:t>3. Проявлять солидарность и участвовать в коллективных действиях Профсоюза и его организаций.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4. Способствовать росту авторитета Профсоюза, не допускать действий, наносящих вред профсоюзным организациям и Профсоюзу.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5. Участвовать в собрании первичной профсоюзной организации (профгруппы), а в случае избрания делегатом – в работе конференций, Съезда Профсоюза.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6. Своевременно и в установленном порядке уплачивать членские взносы.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7. Состоять на учете в первичной профсоюзной организации по основному месту работы, учебы или по решению территориальной организации Профсоюза – в другой первичной профсоюзной организации.</w:t>
      </w:r>
    </w:p>
    <w:p w:rsidR="00F232AF" w:rsidRPr="00F232AF" w:rsidRDefault="00F232AF" w:rsidP="00F232AF">
      <w:pPr>
        <w:spacing w:after="0" w:line="240" w:lineRule="auto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gothic" w:eastAsia="Times New Roman" w:hAnsi="gothic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 </w:t>
      </w:r>
    </w:p>
    <w:p w:rsidR="00F232AF" w:rsidRPr="00F232AF" w:rsidRDefault="00F232AF" w:rsidP="00F232AF">
      <w:pPr>
        <w:spacing w:after="0" w:line="240" w:lineRule="auto"/>
        <w:jc w:val="center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  <w:t>Первичная профсоюзная организация осуществляет свою работу, по следующим направлениям: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- Мотивация членства в профсоюзе.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- Проведение отчетно-выборной кампании.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- Организация работы профсоюзного органа (совершенствование структуры, планирование деятельности, проведение собраний).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- Организация работы с кадрами и активом, обучение кадров.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- Нормативно-правовое обеспечение деятельности профсоюза.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- Организация взаимодействия с вышестоящим профсоюзом.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- Контроль за исполнением постановлений профсоюзных органов, постановлений собраний, решений профкома, коллективного договора.</w:t>
      </w:r>
    </w:p>
    <w:p w:rsidR="00F232AF" w:rsidRPr="00F232AF" w:rsidRDefault="00F232AF" w:rsidP="00F232AF">
      <w:pPr>
        <w:spacing w:after="0" w:line="240" w:lineRule="auto"/>
        <w:jc w:val="both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- Информационная работа, учет замечаний, сбор предложений.</w:t>
      </w:r>
    </w:p>
    <w:p w:rsidR="00F5556F" w:rsidRPr="00E62CBC" w:rsidRDefault="00F232AF" w:rsidP="00E62CBC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1A7F48"/>
          <w:sz w:val="23"/>
          <w:szCs w:val="23"/>
          <w:shd w:val="clear" w:color="auto" w:fill="FFFFFF"/>
          <w:lang w:eastAsia="ru-RU"/>
        </w:rPr>
      </w:pPr>
      <w:r w:rsidRPr="00F232AF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- Организация и веде</w:t>
      </w:r>
      <w:r w:rsidR="00E62CBC">
        <w:rPr>
          <w:rFonts w:ascii="Times New Roman" w:eastAsia="Times New Roman" w:hAnsi="Times New Roman" w:cs="Times New Roman"/>
          <w:b/>
          <w:bCs/>
          <w:color w:val="1A7F48"/>
          <w:sz w:val="36"/>
          <w:szCs w:val="36"/>
          <w:shd w:val="clear" w:color="auto" w:fill="FFFFFF"/>
          <w:lang w:eastAsia="ru-RU"/>
        </w:rPr>
        <w:t>ние учета профсоюзного членства.</w:t>
      </w:r>
      <w:bookmarkStart w:id="0" w:name="_GoBack"/>
      <w:bookmarkEnd w:id="0"/>
    </w:p>
    <w:sectPr w:rsidR="00F5556F" w:rsidRPr="00E6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AF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62CBC"/>
    <w:rsid w:val="00E65467"/>
    <w:rsid w:val="00E72E33"/>
    <w:rsid w:val="00E73CCC"/>
    <w:rsid w:val="00E76011"/>
    <w:rsid w:val="00E81337"/>
    <w:rsid w:val="00EA75D3"/>
    <w:rsid w:val="00EC4427"/>
    <w:rsid w:val="00EF5896"/>
    <w:rsid w:val="00F232AF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D996A-7AD7-47E1-8FC3-F5456BAF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3</cp:revision>
  <cp:lastPrinted>2018-09-22T16:52:00Z</cp:lastPrinted>
  <dcterms:created xsi:type="dcterms:W3CDTF">2018-09-19T12:17:00Z</dcterms:created>
  <dcterms:modified xsi:type="dcterms:W3CDTF">2018-10-01T06:54:00Z</dcterms:modified>
</cp:coreProperties>
</file>